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A795" w14:textId="77777777" w:rsidR="00324AA1" w:rsidRPr="00F372AD" w:rsidRDefault="00324AA1" w:rsidP="00324A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2AD">
        <w:rPr>
          <w:rFonts w:ascii="Times New Roman" w:hAnsi="Times New Roman" w:cs="Times New Roman"/>
          <w:b/>
          <w:bCs/>
          <w:sz w:val="24"/>
          <w:szCs w:val="24"/>
        </w:rPr>
        <w:t>CAA Douai, 1</w:t>
      </w:r>
      <w:r w:rsidRPr="00F372A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ère</w:t>
      </w:r>
      <w:r w:rsidRPr="00F372AD">
        <w:rPr>
          <w:rFonts w:ascii="Times New Roman" w:hAnsi="Times New Roman" w:cs="Times New Roman"/>
          <w:b/>
          <w:bCs/>
          <w:sz w:val="24"/>
          <w:szCs w:val="24"/>
        </w:rPr>
        <w:t xml:space="preserve"> chambre, 16 février 2023, Société </w:t>
      </w:r>
      <w:proofErr w:type="spellStart"/>
      <w:r w:rsidRPr="00F372AD">
        <w:rPr>
          <w:rFonts w:ascii="Times New Roman" w:hAnsi="Times New Roman" w:cs="Times New Roman"/>
          <w:b/>
          <w:bCs/>
          <w:sz w:val="24"/>
          <w:szCs w:val="24"/>
        </w:rPr>
        <w:t>Lubrizol</w:t>
      </w:r>
      <w:proofErr w:type="spellEnd"/>
      <w:r w:rsidRPr="00F372AD">
        <w:rPr>
          <w:rFonts w:ascii="Times New Roman" w:hAnsi="Times New Roman" w:cs="Times New Roman"/>
          <w:b/>
          <w:bCs/>
          <w:sz w:val="24"/>
          <w:szCs w:val="24"/>
        </w:rPr>
        <w:t xml:space="preserve"> France n°21DA0263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5C60805" w14:textId="77777777" w:rsidR="00324AA1" w:rsidRPr="000713DB" w:rsidRDefault="00324AA1" w:rsidP="00324A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3DB">
        <w:rPr>
          <w:rFonts w:ascii="Times New Roman" w:hAnsi="Times New Roman" w:cs="Times New Roman"/>
          <w:color w:val="000000"/>
          <w:sz w:val="24"/>
          <w:szCs w:val="24"/>
        </w:rPr>
        <w:t xml:space="preserve">La société </w:t>
      </w:r>
      <w:proofErr w:type="spellStart"/>
      <w:r w:rsidRPr="000713DB">
        <w:rPr>
          <w:rFonts w:ascii="Times New Roman" w:hAnsi="Times New Roman" w:cs="Times New Roman"/>
          <w:color w:val="000000"/>
          <w:sz w:val="24"/>
          <w:szCs w:val="24"/>
        </w:rPr>
        <w:t>Lubrizol</w:t>
      </w:r>
      <w:proofErr w:type="spellEnd"/>
      <w:r w:rsidRPr="000713DB">
        <w:rPr>
          <w:rFonts w:ascii="Times New Roman" w:hAnsi="Times New Roman" w:cs="Times New Roman"/>
          <w:color w:val="000000"/>
          <w:sz w:val="24"/>
          <w:szCs w:val="24"/>
        </w:rPr>
        <w:t xml:space="preserve"> France a contesté des arrêtés préfectoraux édictant des restrictions sanitaires à la mise sur le marché de produits alimentaires issus des parcelles agricoles où ont été identifiées des retombées de suies de fumées consécutives à l’incendie survenu à Rouen le 26 septembre 2019.</w:t>
      </w:r>
    </w:p>
    <w:p w14:paraId="492EA2A0" w14:textId="77777777" w:rsidR="00324AA1" w:rsidRPr="000713DB" w:rsidRDefault="00324AA1" w:rsidP="00324A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21A2E1" w14:textId="77777777" w:rsidR="00324AA1" w:rsidRPr="000713DB" w:rsidRDefault="00324AA1" w:rsidP="00324AA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3DB">
        <w:rPr>
          <w:rFonts w:ascii="Times New Roman" w:hAnsi="Times New Roman" w:cs="Times New Roman"/>
          <w:color w:val="000000"/>
          <w:sz w:val="24"/>
          <w:szCs w:val="24"/>
        </w:rPr>
        <w:t xml:space="preserve">La cour relève que la société </w:t>
      </w:r>
      <w:proofErr w:type="spellStart"/>
      <w:r w:rsidRPr="000713DB">
        <w:rPr>
          <w:rFonts w:ascii="Times New Roman" w:hAnsi="Times New Roman" w:cs="Times New Roman"/>
          <w:color w:val="000000"/>
          <w:sz w:val="24"/>
          <w:szCs w:val="24"/>
        </w:rPr>
        <w:t>Lubrizol</w:t>
      </w:r>
      <w:proofErr w:type="spellEnd"/>
      <w:r w:rsidRPr="000713DB">
        <w:rPr>
          <w:rFonts w:ascii="Times New Roman" w:hAnsi="Times New Roman" w:cs="Times New Roman"/>
          <w:color w:val="000000"/>
          <w:sz w:val="24"/>
          <w:szCs w:val="24"/>
        </w:rPr>
        <w:t xml:space="preserve"> France ne produit ni ne commercialise les denrées agricoles concernées par ces arrêtés et que si des agriculteurs lui ont réclamé l’indemnisation des préjudices nés de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 mise 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oeuvre</w:t>
      </w:r>
      <w:proofErr w:type="spellEnd"/>
      <w:r w:rsidRPr="000713DB">
        <w:rPr>
          <w:rFonts w:ascii="Times New Roman" w:hAnsi="Times New Roman" w:cs="Times New Roman"/>
          <w:color w:val="000000"/>
          <w:sz w:val="24"/>
          <w:szCs w:val="24"/>
        </w:rPr>
        <w:t xml:space="preserve"> des restrictions en résultant, le fondement de leurs réclamations est non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pas </w:t>
      </w:r>
      <w:r w:rsidRPr="000713DB">
        <w:rPr>
          <w:rFonts w:ascii="Times New Roman" w:hAnsi="Times New Roman" w:cs="Times New Roman"/>
          <w:color w:val="000000"/>
          <w:sz w:val="24"/>
          <w:szCs w:val="24"/>
        </w:rPr>
        <w:t xml:space="preserve">ces arrêtés mais l’incendie. La cour relève également que si l’Etat, condamné par le tribunal administratif de Rouen à indemniser un agriculteur, a engagé une action récursoire contre les sociétés </w:t>
      </w:r>
      <w:proofErr w:type="spellStart"/>
      <w:r w:rsidRPr="000713DB">
        <w:rPr>
          <w:rFonts w:ascii="Times New Roman" w:hAnsi="Times New Roman" w:cs="Times New Roman"/>
          <w:color w:val="000000"/>
          <w:sz w:val="24"/>
          <w:szCs w:val="24"/>
        </w:rPr>
        <w:t>Lubrizol</w:t>
      </w:r>
      <w:proofErr w:type="spellEnd"/>
      <w:r w:rsidRPr="000713DB">
        <w:rPr>
          <w:rFonts w:ascii="Times New Roman" w:hAnsi="Times New Roman" w:cs="Times New Roman"/>
          <w:color w:val="000000"/>
          <w:sz w:val="24"/>
          <w:szCs w:val="24"/>
        </w:rPr>
        <w:t xml:space="preserve"> France et NL Logistique, cette action ne se fonde pas davantage sur les arrêtés. Elle en conclut que la société ne justifie pas d’un intérêt pour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les </w:t>
      </w:r>
      <w:r w:rsidRPr="000713DB">
        <w:rPr>
          <w:rFonts w:ascii="Times New Roman" w:hAnsi="Times New Roman" w:cs="Times New Roman"/>
          <w:color w:val="000000"/>
          <w:sz w:val="24"/>
          <w:szCs w:val="24"/>
        </w:rPr>
        <w:t>contester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713D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E72418B" w14:textId="77777777" w:rsidR="00324AA1" w:rsidRPr="000713DB" w:rsidRDefault="00324AA1" w:rsidP="00324A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4946FD" w14:textId="77777777" w:rsidR="00324AA1" w:rsidRPr="000713DB" w:rsidRDefault="00324AA1" w:rsidP="00324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53B6A" w14:textId="77777777" w:rsidR="00324AA1" w:rsidRDefault="00324AA1" w:rsidP="00324A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A86652" w14:textId="77777777" w:rsidR="00BF30CD" w:rsidRDefault="00BF30CD"/>
    <w:sectPr w:rsidR="00BF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A1"/>
    <w:rsid w:val="00324AA1"/>
    <w:rsid w:val="00B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75A5"/>
  <w15:chartTrackingRefBased/>
  <w15:docId w15:val="{D0EF07C9-9B6C-4557-84CA-B94FDD52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A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DEPREZ Isabelle</dc:creator>
  <cp:keywords/>
  <dc:description/>
  <cp:lastModifiedBy>DEPREZ Isabelle</cp:lastModifiedBy>
  <cp:revision>1</cp:revision>
  <dcterms:created xsi:type="dcterms:W3CDTF">2024-02-21T08:12:00Z</dcterms:created>
  <dcterms:modified xsi:type="dcterms:W3CDTF">2024-02-21T08:12:00Z</dcterms:modified>
</cp:coreProperties>
</file>